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F4" w:rsidRPr="00A060B3" w:rsidRDefault="00A060B3" w:rsidP="00A060B3">
      <w:pPr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</w:rPr>
      </w:pPr>
      <w:bookmarkStart w:id="0" w:name="_GoBack"/>
      <w:bookmarkEnd w:id="0"/>
      <w:r w:rsidRPr="00A060B3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</w:rPr>
        <w:t>Дошкольное образование</w:t>
      </w:r>
    </w:p>
    <w:p w:rsidR="000772F4" w:rsidRDefault="00A060B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Цель: </w:t>
      </w:r>
      <w:r>
        <w:rPr>
          <w:rFonts w:ascii="Times New Roman" w:eastAsia="Times New Roman" w:hAnsi="Times New Roman" w:cs="Times New Roman"/>
          <w:sz w:val="32"/>
          <w:szCs w:val="32"/>
        </w:rPr>
        <w:t>Создание условий для доступного качественного дошкольного образования, направленного на разностороннее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развитие и эмоциональное благополучие детей младенческого, раннего и дошкольного возраста с учетом их возрастных и индивидуальных особенностей/ образовательных потребностей и интересов в контексте единого образовательного пространства Российской Федерации</w:t>
      </w:r>
    </w:p>
    <w:p w:rsidR="000772F4" w:rsidRDefault="00A060B3">
      <w:pPr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Задачи: </w:t>
      </w:r>
    </w:p>
    <w:p w:rsidR="000772F4" w:rsidRDefault="00A060B3">
      <w:pPr>
        <w:pStyle w:val="af9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Анализ текущей ситуации</w:t>
      </w:r>
    </w:p>
    <w:p w:rsidR="000772F4" w:rsidRDefault="00A060B3">
      <w:pPr>
        <w:pStyle w:val="af9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Формирование векторов развития</w:t>
      </w:r>
    </w:p>
    <w:p w:rsidR="000772F4" w:rsidRDefault="00A060B3">
      <w:pPr>
        <w:pStyle w:val="af9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Детализация разработки мероприятий</w:t>
      </w:r>
    </w:p>
    <w:p w:rsidR="000772F4" w:rsidRDefault="00A060B3">
      <w:pPr>
        <w:pStyle w:val="af9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Определение ключевых направлений деятельности</w:t>
      </w:r>
    </w:p>
    <w:p w:rsidR="000772F4" w:rsidRDefault="00A060B3">
      <w:pPr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Образ результата:</w:t>
      </w:r>
    </w:p>
    <w:p w:rsidR="000772F4" w:rsidRDefault="00A060B3">
      <w:pPr>
        <w:pStyle w:val="af9"/>
        <w:numPr>
          <w:ilvl w:val="0"/>
          <w:numId w:val="12"/>
        </w:numPr>
        <w:jc w:val="both"/>
        <w:rPr>
          <w:rFonts w:ascii="Times New Roman" w:hAnsi="Times New Roman" w:cs="Times New Roman"/>
          <w:sz w:val="44"/>
          <w:szCs w:val="7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Внедрена национальная система оценки и совершенствование качества ДО//стандарт оценки качест</w:t>
      </w:r>
      <w:r>
        <w:rPr>
          <w:rFonts w:ascii="Times New Roman" w:eastAsia="Times New Roman" w:hAnsi="Times New Roman" w:cs="Times New Roman"/>
          <w:sz w:val="32"/>
          <w:szCs w:val="32"/>
        </w:rPr>
        <w:t>ва ДО</w:t>
      </w:r>
    </w:p>
    <w:p w:rsidR="000772F4" w:rsidRDefault="00A060B3">
      <w:pPr>
        <w:pStyle w:val="af9"/>
        <w:numPr>
          <w:ilvl w:val="0"/>
          <w:numId w:val="12"/>
        </w:numPr>
        <w:jc w:val="both"/>
        <w:rPr>
          <w:rFonts w:ascii="Times New Roman" w:hAnsi="Times New Roman" w:cs="Times New Roman"/>
          <w:sz w:val="44"/>
          <w:szCs w:val="7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Функционирует Федеральный оператор образовательной экосистемы «Дошкольное образование РФ»</w:t>
      </w:r>
    </w:p>
    <w:p w:rsidR="000772F4" w:rsidRDefault="00A060B3">
      <w:pPr>
        <w:pStyle w:val="af9"/>
        <w:numPr>
          <w:ilvl w:val="0"/>
          <w:numId w:val="12"/>
        </w:numPr>
        <w:jc w:val="both"/>
        <w:rPr>
          <w:rFonts w:ascii="Times New Roman" w:hAnsi="Times New Roman" w:cs="Times New Roman"/>
          <w:sz w:val="44"/>
          <w:szCs w:val="72"/>
        </w:rPr>
      </w:pPr>
      <w:r>
        <w:rPr>
          <w:rFonts w:ascii="Times New Roman" w:hAnsi="Times New Roman" w:cs="Times New Roman"/>
          <w:sz w:val="32"/>
          <w:szCs w:val="32"/>
        </w:rPr>
        <w:t>Обеспечена юридическая автономность ДОО</w:t>
      </w:r>
    </w:p>
    <w:p w:rsidR="000772F4" w:rsidRDefault="00A060B3">
      <w:pPr>
        <w:pStyle w:val="af9"/>
        <w:numPr>
          <w:ilvl w:val="0"/>
          <w:numId w:val="12"/>
        </w:numPr>
        <w:jc w:val="both"/>
        <w:rPr>
          <w:rFonts w:ascii="Times New Roman" w:hAnsi="Times New Roman" w:cs="Times New Roman"/>
          <w:sz w:val="44"/>
          <w:szCs w:val="7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Создана Федеральная электронная карта (база данных) дефицита кадров и вакансий в ОО региона</w:t>
      </w:r>
    </w:p>
    <w:p w:rsidR="000772F4" w:rsidRDefault="00A060B3">
      <w:pPr>
        <w:pStyle w:val="af9"/>
        <w:numPr>
          <w:ilvl w:val="0"/>
          <w:numId w:val="12"/>
        </w:numPr>
        <w:jc w:val="both"/>
        <w:rPr>
          <w:rFonts w:ascii="Times New Roman" w:hAnsi="Times New Roman" w:cs="Times New Roman"/>
          <w:sz w:val="44"/>
          <w:szCs w:val="7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Создана и поддерживается в актуальном состоянии система нормативных правовых актов, обеспечивающих бесшовность образования для детей с особыми потребностями</w:t>
      </w:r>
    </w:p>
    <w:p w:rsidR="000772F4" w:rsidRDefault="00A060B3">
      <w:pPr>
        <w:pStyle w:val="af9"/>
        <w:numPr>
          <w:ilvl w:val="0"/>
          <w:numId w:val="12"/>
        </w:numPr>
        <w:jc w:val="both"/>
        <w:rPr>
          <w:rFonts w:ascii="Times New Roman" w:hAnsi="Times New Roman" w:cs="Times New Roman"/>
          <w:sz w:val="44"/>
          <w:szCs w:val="7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Внедрен персональный цифровой ассистент педагога и родителя</w:t>
      </w:r>
    </w:p>
    <w:p w:rsidR="000772F4" w:rsidRDefault="00A060B3">
      <w:pPr>
        <w:pStyle w:val="af9"/>
        <w:numPr>
          <w:ilvl w:val="0"/>
          <w:numId w:val="12"/>
        </w:numPr>
        <w:jc w:val="both"/>
        <w:rPr>
          <w:rFonts w:ascii="Times New Roman" w:hAnsi="Times New Roman" w:cs="Times New Roman"/>
          <w:sz w:val="44"/>
          <w:szCs w:val="7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Разработана и внедрена государственная </w:t>
      </w:r>
      <w:r>
        <w:rPr>
          <w:rFonts w:ascii="Times New Roman" w:eastAsia="Times New Roman" w:hAnsi="Times New Roman" w:cs="Times New Roman"/>
          <w:sz w:val="32"/>
          <w:szCs w:val="32"/>
        </w:rPr>
        <w:t>программа «Детский сад и семья – 2040» сопровождения (просвещение, консультирование, информирование) семей на федеральном, региональном, муниципальном уровнях</w:t>
      </w:r>
    </w:p>
    <w:p w:rsidR="000772F4" w:rsidRDefault="00A060B3">
      <w:pPr>
        <w:pStyle w:val="af9"/>
        <w:numPr>
          <w:ilvl w:val="0"/>
          <w:numId w:val="12"/>
        </w:numPr>
        <w:jc w:val="both"/>
        <w:rPr>
          <w:rFonts w:ascii="Times New Roman" w:hAnsi="Times New Roman" w:cs="Times New Roman"/>
          <w:sz w:val="44"/>
          <w:szCs w:val="7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Функционирует интерактивная и доступная карта строительства и реновации ДОО</w:t>
      </w:r>
    </w:p>
    <w:p w:rsidR="000772F4" w:rsidRDefault="000772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3118"/>
        <w:gridCol w:w="7019"/>
      </w:tblGrid>
      <w:tr w:rsidR="000772F4">
        <w:tc>
          <w:tcPr>
            <w:tcW w:w="3118" w:type="dxa"/>
          </w:tcPr>
          <w:p w:rsidR="000772F4" w:rsidRDefault="00A060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Вызовы:</w:t>
            </w:r>
          </w:p>
          <w:p w:rsidR="000772F4" w:rsidRDefault="000772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9" w:type="dxa"/>
          </w:tcPr>
          <w:p w:rsidR="000772F4" w:rsidRDefault="00A060B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Конкретизация вызова:</w:t>
            </w:r>
          </w:p>
        </w:tc>
      </w:tr>
      <w:tr w:rsidR="000772F4">
        <w:tc>
          <w:tcPr>
            <w:tcW w:w="3118" w:type="dxa"/>
          </w:tcPr>
          <w:p w:rsidR="000772F4" w:rsidRDefault="00A060B3">
            <w:pPr>
              <w:pStyle w:val="af9"/>
              <w:numPr>
                <w:ilvl w:val="0"/>
                <w:numId w:val="5"/>
              </w:num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Качество дошкольного образования</w:t>
            </w:r>
          </w:p>
        </w:tc>
        <w:tc>
          <w:tcPr>
            <w:tcW w:w="7019" w:type="dxa"/>
          </w:tcPr>
          <w:p w:rsidR="000772F4" w:rsidRDefault="00A060B3">
            <w:pPr>
              <w:pStyle w:val="af9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Удовлетворенность, ожидание и доверие родителей (законных представителей)</w:t>
            </w:r>
          </w:p>
          <w:p w:rsidR="000772F4" w:rsidRDefault="00A060B3">
            <w:pPr>
              <w:pStyle w:val="af9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Неравенство образовательных возможностей для детей дошкольного возраста</w:t>
            </w:r>
          </w:p>
          <w:p w:rsidR="000772F4" w:rsidRDefault="00A060B3">
            <w:pPr>
              <w:pStyle w:val="af9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Недостаточность внимания вопросам воспитания, а также гармонизации игровой развивающей среды</w:t>
            </w:r>
          </w:p>
          <w:p w:rsidR="000772F4" w:rsidRDefault="00A060B3">
            <w:pPr>
              <w:pStyle w:val="af9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гаджетов, компьютерных игр на личностное развитие</w:t>
            </w:r>
          </w:p>
        </w:tc>
      </w:tr>
      <w:tr w:rsidR="000772F4">
        <w:tc>
          <w:tcPr>
            <w:tcW w:w="3118" w:type="dxa"/>
          </w:tcPr>
          <w:p w:rsidR="000772F4" w:rsidRDefault="00A060B3">
            <w:pPr>
              <w:pStyle w:val="af9"/>
              <w:numPr>
                <w:ilvl w:val="0"/>
                <w:numId w:val="5"/>
              </w:num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Качество естественно - научного образования для технологического лидерства</w:t>
            </w:r>
          </w:p>
        </w:tc>
        <w:tc>
          <w:tcPr>
            <w:tcW w:w="7019" w:type="dxa"/>
          </w:tcPr>
          <w:p w:rsidR="000772F4" w:rsidRDefault="00A060B3">
            <w:pPr>
              <w:pStyle w:val="af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Изношенность инфраструктуры детского  сада (недостаточное/перенасыщенное материально-техническое оснащение групповых помещений)</w:t>
            </w:r>
          </w:p>
          <w:p w:rsidR="000772F4" w:rsidRDefault="00A060B3">
            <w:pPr>
              <w:pStyle w:val="af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Цифровое развитие трансформация технологий по отношению к системе дошкольного образования, развитию искусственного интеллекта (р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азличных сервисов для родителей (законных представителей) и педагогов по вопросам развития и воспитания детей)</w:t>
            </w:r>
          </w:p>
          <w:p w:rsidR="000772F4" w:rsidRDefault="00A060B3">
            <w:pPr>
              <w:pStyle w:val="af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Повышенное внимание государства к естественно-научному и техническому образованию</w:t>
            </w:r>
          </w:p>
          <w:p w:rsidR="000772F4" w:rsidRDefault="00A060B3">
            <w:pPr>
              <w:pStyle w:val="af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Необходимость включения социальных объектов (школы и сады) при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комплексной застройке территорий</w:t>
            </w:r>
          </w:p>
        </w:tc>
      </w:tr>
      <w:tr w:rsidR="000772F4">
        <w:tc>
          <w:tcPr>
            <w:tcW w:w="3118" w:type="dxa"/>
          </w:tcPr>
          <w:p w:rsidR="000772F4" w:rsidRDefault="00A060B3">
            <w:pPr>
              <w:pStyle w:val="af9"/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Демографические изменения</w:t>
            </w:r>
          </w:p>
        </w:tc>
        <w:tc>
          <w:tcPr>
            <w:tcW w:w="7019" w:type="dxa"/>
          </w:tcPr>
          <w:p w:rsidR="000772F4" w:rsidRDefault="00A060B3">
            <w:pPr>
              <w:pStyle w:val="af9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(уменьшение, затем плавное увеличение) количества детей дошкольного возраста</w:t>
            </w:r>
          </w:p>
          <w:p w:rsidR="000772F4" w:rsidRDefault="00A060B3">
            <w:pPr>
              <w:pStyle w:val="af9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репродуктивных установок и поведение населения, включая «отложенное» родительство</w:t>
            </w:r>
          </w:p>
          <w:p w:rsidR="000772F4" w:rsidRDefault="00A060B3">
            <w:pPr>
              <w:pStyle w:val="af9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Миграция (внутрен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и внешняя), приводящая к дисбалансу наполненности групп и необходимости модернизации инфраструктуры </w:t>
            </w:r>
          </w:p>
        </w:tc>
      </w:tr>
      <w:tr w:rsidR="000772F4">
        <w:tc>
          <w:tcPr>
            <w:tcW w:w="3118" w:type="dxa"/>
          </w:tcPr>
          <w:p w:rsidR="000772F4" w:rsidRDefault="00A060B3">
            <w:pPr>
              <w:pStyle w:val="af9"/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Кадровый потенциал для детского сада</w:t>
            </w:r>
          </w:p>
        </w:tc>
        <w:tc>
          <w:tcPr>
            <w:tcW w:w="7019" w:type="dxa"/>
          </w:tcPr>
          <w:p w:rsidR="000772F4" w:rsidRDefault="00A060B3">
            <w:pPr>
              <w:pStyle w:val="af9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престижа профессии «воспитатель» (помощника воспитателя и иных) детского сада</w:t>
            </w:r>
          </w:p>
          <w:p w:rsidR="000772F4" w:rsidRDefault="00A060B3">
            <w:pPr>
              <w:pStyle w:val="af9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Бюрократическая нагрузка</w:t>
            </w:r>
          </w:p>
          <w:p w:rsidR="000772F4" w:rsidRDefault="00A060B3">
            <w:pPr>
              <w:pStyle w:val="af9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Необходимость подготовки квалифицированных специалистов дошкольного образования, а также для осуществления присмотра и ухода за детьми</w:t>
            </w:r>
          </w:p>
        </w:tc>
      </w:tr>
      <w:tr w:rsidR="000772F4">
        <w:trPr>
          <w:trHeight w:val="283"/>
        </w:trPr>
        <w:tc>
          <w:tcPr>
            <w:tcW w:w="3118" w:type="dxa"/>
          </w:tcPr>
          <w:p w:rsidR="000772F4" w:rsidRDefault="00A060B3">
            <w:pPr>
              <w:pStyle w:val="af9"/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с особыми образовательными потребностями</w:t>
            </w:r>
          </w:p>
        </w:tc>
        <w:tc>
          <w:tcPr>
            <w:tcW w:w="7019" w:type="dxa"/>
          </w:tcPr>
          <w:p w:rsidR="000772F4" w:rsidRDefault="00A060B3">
            <w:pPr>
              <w:pStyle w:val="af9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численности детей с особыми образовательными потребностями для обеспе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чения качества образования</w:t>
            </w:r>
          </w:p>
        </w:tc>
      </w:tr>
    </w:tbl>
    <w:p w:rsidR="000772F4" w:rsidRDefault="000772F4">
      <w:pPr>
        <w:jc w:val="both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</w:pPr>
    </w:p>
    <w:sectPr w:rsidR="000772F4">
      <w:pgSz w:w="11906" w:h="16838"/>
      <w:pgMar w:top="851" w:right="709" w:bottom="822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2F4" w:rsidRDefault="00A060B3">
      <w:pPr>
        <w:spacing w:after="0" w:line="240" w:lineRule="auto"/>
      </w:pPr>
      <w:r>
        <w:separator/>
      </w:r>
    </w:p>
  </w:endnote>
  <w:endnote w:type="continuationSeparator" w:id="0">
    <w:p w:rsidR="000772F4" w:rsidRDefault="00A0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2F4" w:rsidRDefault="00A060B3">
      <w:pPr>
        <w:spacing w:after="0" w:line="240" w:lineRule="auto"/>
      </w:pPr>
      <w:r>
        <w:separator/>
      </w:r>
    </w:p>
  </w:footnote>
  <w:footnote w:type="continuationSeparator" w:id="0">
    <w:p w:rsidR="000772F4" w:rsidRDefault="00A06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65469"/>
    <w:multiLevelType w:val="hybridMultilevel"/>
    <w:tmpl w:val="0610DF78"/>
    <w:lvl w:ilvl="0" w:tplc="A238AE3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A45009E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CA06C2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3AA0DC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DEA26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42E711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3BEEB1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F8AF66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94ACC4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9CF0798"/>
    <w:multiLevelType w:val="hybridMultilevel"/>
    <w:tmpl w:val="E4705DF8"/>
    <w:lvl w:ilvl="0" w:tplc="8118046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C8BAFF7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91C7BB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CFEAF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12ACBE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00C90D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0BC6F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27ABDA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672722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50C3403"/>
    <w:multiLevelType w:val="hybridMultilevel"/>
    <w:tmpl w:val="4ED8433E"/>
    <w:lvl w:ilvl="0" w:tplc="3126F26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2F9E49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1688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FAE91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BA34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B813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75A78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89426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5048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1336BC4"/>
    <w:multiLevelType w:val="hybridMultilevel"/>
    <w:tmpl w:val="0350855C"/>
    <w:lvl w:ilvl="0" w:tplc="986CCD9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45645F7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F7CAC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022B2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980C73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E8EC5E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17E5A6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97A66E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9F8E27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F7F5617"/>
    <w:multiLevelType w:val="hybridMultilevel"/>
    <w:tmpl w:val="F7DA0D8A"/>
    <w:lvl w:ilvl="0" w:tplc="B8460E2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715684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05891E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ED2890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338CCD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8583BC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516330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E9A303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25C9CC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676012F"/>
    <w:multiLevelType w:val="hybridMultilevel"/>
    <w:tmpl w:val="1D14D084"/>
    <w:lvl w:ilvl="0" w:tplc="CEF89CA2">
      <w:start w:val="1"/>
      <w:numFmt w:val="bullet"/>
      <w:lvlText w:val="ü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7B7E30C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5A679B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AEC30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E1A1DB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D305F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1984FC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D9ACA6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B88AB8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A503F8E"/>
    <w:multiLevelType w:val="hybridMultilevel"/>
    <w:tmpl w:val="CCC2B350"/>
    <w:lvl w:ilvl="0" w:tplc="B0FC352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290898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1474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324C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97085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9AE6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B0AE8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E658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90A4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BEC7C2E"/>
    <w:multiLevelType w:val="hybridMultilevel"/>
    <w:tmpl w:val="9BA23316"/>
    <w:lvl w:ilvl="0" w:tplc="52EA516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1B18DE5E">
      <w:start w:val="1"/>
      <w:numFmt w:val="bullet"/>
      <w:lvlText w:val="Ø"/>
      <w:lvlJc w:val="left"/>
      <w:pPr>
        <w:ind w:left="1069" w:hanging="360"/>
      </w:pPr>
      <w:rPr>
        <w:rFonts w:ascii="Wingdings" w:eastAsia="Wingdings" w:hAnsi="Wingdings" w:cs="Wingdings"/>
      </w:rPr>
    </w:lvl>
    <w:lvl w:ilvl="2" w:tplc="65C6E6B4">
      <w:start w:val="1"/>
      <w:numFmt w:val="bullet"/>
      <w:lvlText w:val="§"/>
      <w:lvlJc w:val="left"/>
      <w:pPr>
        <w:ind w:left="1429" w:hanging="360"/>
      </w:pPr>
      <w:rPr>
        <w:rFonts w:ascii="Wingdings" w:eastAsia="Wingdings" w:hAnsi="Wingdings" w:cs="Wingdings"/>
      </w:rPr>
    </w:lvl>
    <w:lvl w:ilvl="3" w:tplc="2234A2E8">
      <w:start w:val="1"/>
      <w:numFmt w:val="bullet"/>
      <w:lvlText w:val="·"/>
      <w:lvlJc w:val="left"/>
      <w:pPr>
        <w:ind w:left="1789" w:hanging="360"/>
      </w:pPr>
      <w:rPr>
        <w:rFonts w:ascii="Symbol" w:eastAsia="Symbol" w:hAnsi="Symbol" w:cs="Symbol"/>
      </w:rPr>
    </w:lvl>
    <w:lvl w:ilvl="4" w:tplc="12E8CAEA">
      <w:start w:val="1"/>
      <w:numFmt w:val="bullet"/>
      <w:lvlText w:val="¨"/>
      <w:lvlJc w:val="left"/>
      <w:pPr>
        <w:ind w:left="2149" w:hanging="360"/>
      </w:pPr>
      <w:rPr>
        <w:rFonts w:ascii="Symbol" w:eastAsia="Symbol" w:hAnsi="Symbol" w:cs="Symbol"/>
      </w:rPr>
    </w:lvl>
    <w:lvl w:ilvl="5" w:tplc="F6A26794">
      <w:start w:val="1"/>
      <w:numFmt w:val="bullet"/>
      <w:lvlText w:val="Ø"/>
      <w:lvlJc w:val="left"/>
      <w:pPr>
        <w:ind w:left="2509" w:hanging="360"/>
      </w:pPr>
      <w:rPr>
        <w:rFonts w:ascii="Wingdings" w:eastAsia="Wingdings" w:hAnsi="Wingdings" w:cs="Wingdings"/>
      </w:rPr>
    </w:lvl>
    <w:lvl w:ilvl="6" w:tplc="30849478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7" w:tplc="44F4D98C">
      <w:start w:val="1"/>
      <w:numFmt w:val="bullet"/>
      <w:lvlText w:val="·"/>
      <w:lvlJc w:val="left"/>
      <w:pPr>
        <w:ind w:left="3229" w:hanging="360"/>
      </w:pPr>
      <w:rPr>
        <w:rFonts w:ascii="Symbol" w:eastAsia="Symbol" w:hAnsi="Symbol" w:cs="Symbol"/>
      </w:rPr>
    </w:lvl>
    <w:lvl w:ilvl="8" w:tplc="799E2012">
      <w:start w:val="1"/>
      <w:numFmt w:val="bullet"/>
      <w:lvlText w:val="¨"/>
      <w:lvlJc w:val="left"/>
      <w:pPr>
        <w:ind w:left="3589" w:hanging="360"/>
      </w:pPr>
      <w:rPr>
        <w:rFonts w:ascii="Symbol" w:eastAsia="Symbol" w:hAnsi="Symbol" w:cs="Symbol"/>
      </w:rPr>
    </w:lvl>
  </w:abstractNum>
  <w:abstractNum w:abstractNumId="8" w15:restartNumberingAfterBreak="0">
    <w:nsid w:val="52735F81"/>
    <w:multiLevelType w:val="hybridMultilevel"/>
    <w:tmpl w:val="32008AA2"/>
    <w:lvl w:ilvl="0" w:tplc="F18C2C26">
      <w:start w:val="1"/>
      <w:numFmt w:val="bullet"/>
      <w:lvlText w:val="ü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0D12EE4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5ACE09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77AF34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ED4701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95C77C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6CED30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CE81CF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8CAF0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56A248A0"/>
    <w:multiLevelType w:val="hybridMultilevel"/>
    <w:tmpl w:val="A67ECEDE"/>
    <w:lvl w:ilvl="0" w:tplc="B0D4288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FE3498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FED2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C450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C070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04468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AE25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F0A4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D618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66982422"/>
    <w:multiLevelType w:val="hybridMultilevel"/>
    <w:tmpl w:val="E8769AC2"/>
    <w:lvl w:ilvl="0" w:tplc="6A34BCE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515221B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EC83B8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ECEA2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52289D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FC294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4FC9C7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EBE4F4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372BDC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2AE5C9C"/>
    <w:multiLevelType w:val="hybridMultilevel"/>
    <w:tmpl w:val="50EA840E"/>
    <w:lvl w:ilvl="0" w:tplc="88CA582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E098CAA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FDAF21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132C8D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552670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86CDD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1405E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FF05D4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620357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1"/>
  </w:num>
  <w:num w:numId="6">
    <w:abstractNumId w:val="11"/>
  </w:num>
  <w:num w:numId="7">
    <w:abstractNumId w:val="3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F4"/>
    <w:rsid w:val="000772F4"/>
    <w:rsid w:val="002463E6"/>
    <w:rsid w:val="00A0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23C72-1ED3-4060-8499-0F1D9D91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Host_user</cp:lastModifiedBy>
  <cp:revision>4</cp:revision>
  <dcterms:created xsi:type="dcterms:W3CDTF">2025-01-15T10:05:00Z</dcterms:created>
  <dcterms:modified xsi:type="dcterms:W3CDTF">2025-01-15T10:05:00Z</dcterms:modified>
</cp:coreProperties>
</file>